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ascii="黑体" w:hAnsi="黑体" w:eastAsia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/>
          <w:kern w:val="0"/>
          <w:sz w:val="28"/>
          <w:szCs w:val="28"/>
        </w:rPr>
        <w:t>附件</w:t>
      </w:r>
      <w:r>
        <w:rPr>
          <w:rFonts w:ascii="黑体" w:hAnsi="黑体" w:eastAsia="黑体"/>
          <w:color w:val="000000"/>
          <w:kern w:val="0"/>
          <w:sz w:val="28"/>
          <w:szCs w:val="28"/>
        </w:rPr>
        <w:t>2-1</w:t>
      </w:r>
      <w:r>
        <w:rPr>
          <w:rFonts w:hint="eastAsia" w:ascii="黑体" w:hAnsi="黑体" w:eastAsia="黑体"/>
          <w:color w:val="000000"/>
          <w:kern w:val="0"/>
          <w:sz w:val="28"/>
          <w:szCs w:val="28"/>
        </w:rPr>
        <w:t>：</w:t>
      </w:r>
    </w:p>
    <w:p>
      <w:pPr>
        <w:snapToGrid w:val="0"/>
        <w:jc w:val="center"/>
        <w:rPr>
          <w:rFonts w:ascii="方正小标宋简体" w:hAnsi="华文中宋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color w:val="000000"/>
          <w:kern w:val="0"/>
          <w:sz w:val="36"/>
          <w:szCs w:val="36"/>
          <w:lang w:eastAsia="zh-CN"/>
        </w:rPr>
        <w:t>国际翻译学院初赛</w:t>
      </w:r>
    </w:p>
    <w:p>
      <w:pPr>
        <w:snapToGrid w:val="0"/>
        <w:jc w:val="center"/>
        <w:rPr>
          <w:rFonts w:ascii="方正小标宋简体" w:hAnsi="华文中宋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color w:val="000000"/>
          <w:kern w:val="0"/>
          <w:sz w:val="36"/>
          <w:szCs w:val="36"/>
        </w:rPr>
        <w:t>教学方案设计评分细则</w:t>
      </w:r>
    </w:p>
    <w:p>
      <w:pPr>
        <w:snapToGrid w:val="0"/>
        <w:jc w:val="center"/>
        <w:rPr>
          <w:rFonts w:ascii="文鼎大标宋简" w:hAnsi="华文中宋" w:eastAsia="文鼎大标宋简"/>
          <w:bCs/>
          <w:color w:val="000000"/>
          <w:kern w:val="0"/>
          <w:sz w:val="36"/>
          <w:szCs w:val="36"/>
        </w:rPr>
      </w:pPr>
      <w:r>
        <w:rPr>
          <w:rFonts w:hint="eastAsia" w:ascii="仿宋_GB2312" w:hAnsi="宋体"/>
          <w:color w:val="000000"/>
          <w:kern w:val="0"/>
          <w:sz w:val="28"/>
          <w:szCs w:val="28"/>
        </w:rPr>
        <w:t>（复赛满分</w:t>
      </w:r>
      <w:r>
        <w:rPr>
          <w:rFonts w:ascii="仿宋_GB2312" w:hAnsi="宋体"/>
          <w:color w:val="000000"/>
          <w:kern w:val="0"/>
          <w:sz w:val="28"/>
          <w:szCs w:val="28"/>
        </w:rPr>
        <w:t>100</w:t>
      </w:r>
      <w:r>
        <w:rPr>
          <w:rFonts w:hint="eastAsia" w:ascii="仿宋_GB2312" w:hAnsi="宋体"/>
          <w:color w:val="000000"/>
          <w:kern w:val="0"/>
          <w:sz w:val="28"/>
          <w:szCs w:val="28"/>
        </w:rPr>
        <w:t>分，决赛满分2</w:t>
      </w:r>
      <w:r>
        <w:rPr>
          <w:rFonts w:ascii="仿宋_GB2312" w:hAnsi="宋体"/>
          <w:color w:val="000000"/>
          <w:kern w:val="0"/>
          <w:sz w:val="28"/>
          <w:szCs w:val="28"/>
        </w:rPr>
        <w:t>0</w:t>
      </w:r>
      <w:r>
        <w:rPr>
          <w:rFonts w:hint="eastAsia" w:ascii="仿宋_GB2312" w:hAnsi="宋体"/>
          <w:color w:val="000000"/>
          <w:kern w:val="0"/>
          <w:sz w:val="28"/>
          <w:szCs w:val="28"/>
        </w:rPr>
        <w:t>分）</w:t>
      </w:r>
    </w:p>
    <w:p>
      <w:pPr>
        <w:widowControl/>
        <w:spacing w:line="400" w:lineRule="atLeast"/>
        <w:rPr>
          <w:rFonts w:ascii="仿宋_GB2312" w:hAnsi="宋体"/>
          <w:color w:val="000000"/>
          <w:kern w:val="0"/>
          <w:sz w:val="28"/>
          <w:szCs w:val="28"/>
        </w:rPr>
      </w:pPr>
    </w:p>
    <w:tbl>
      <w:tblPr>
        <w:tblStyle w:val="4"/>
        <w:tblW w:w="79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5670"/>
        <w:gridCol w:w="8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教学</w:t>
            </w:r>
          </w:p>
          <w:p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方案</w:t>
            </w:r>
          </w:p>
          <w:p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设计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紧密围绕立德树人根本任务。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教学大纲设计合理。教学设计符合教学大纲，内容充实，反映学科前沿。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有机融合课程思政元素。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>
      <w:pPr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</w:rPr>
        <w:t>注：复赛成绩乘以0</w:t>
      </w:r>
      <w:r>
        <w:rPr>
          <w:rFonts w:ascii="宋体" w:cs="宋体"/>
          <w:bCs/>
          <w:color w:val="000000"/>
          <w:kern w:val="0"/>
          <w:sz w:val="28"/>
          <w:szCs w:val="28"/>
        </w:rPr>
        <w:t>.2</w:t>
      </w:r>
      <w:r>
        <w:rPr>
          <w:rFonts w:hint="eastAsia" w:ascii="宋体" w:cs="宋体"/>
          <w:bCs/>
          <w:color w:val="000000"/>
          <w:kern w:val="0"/>
          <w:sz w:val="28"/>
          <w:szCs w:val="28"/>
        </w:rPr>
        <w:t>即为选手在该项的决赛成绩。</w:t>
      </w:r>
    </w:p>
    <w:p>
      <w:pPr>
        <w:rPr>
          <w:rFonts w:ascii="黑体" w:hAnsi="黑体" w:eastAsia="黑体"/>
          <w:color w:val="000000"/>
          <w:kern w:val="0"/>
          <w:sz w:val="28"/>
          <w:szCs w:val="28"/>
        </w:rPr>
      </w:pPr>
      <w:r>
        <w:rPr>
          <w:rFonts w:ascii="黑体" w:hAnsi="黑体" w:eastAsia="黑体"/>
          <w:color w:val="000000"/>
          <w:szCs w:val="32"/>
        </w:rPr>
        <w:br w:type="page"/>
      </w:r>
      <w:r>
        <w:rPr>
          <w:rFonts w:hint="eastAsia" w:ascii="黑体" w:hAnsi="黑体" w:eastAsia="黑体"/>
          <w:color w:val="000000"/>
          <w:kern w:val="0"/>
          <w:sz w:val="28"/>
          <w:szCs w:val="28"/>
        </w:rPr>
        <w:t>附件2</w:t>
      </w:r>
      <w:r>
        <w:rPr>
          <w:rFonts w:ascii="黑体" w:hAnsi="黑体" w:eastAsia="黑体"/>
          <w:color w:val="000000"/>
          <w:kern w:val="0"/>
          <w:sz w:val="28"/>
          <w:szCs w:val="28"/>
        </w:rPr>
        <w:t>-2</w:t>
      </w:r>
      <w:r>
        <w:rPr>
          <w:rFonts w:hint="eastAsia" w:ascii="黑体" w:hAnsi="黑体" w:eastAsia="黑体"/>
          <w:color w:val="000000"/>
          <w:kern w:val="0"/>
          <w:sz w:val="28"/>
          <w:szCs w:val="28"/>
        </w:rPr>
        <w:t>：</w:t>
      </w:r>
    </w:p>
    <w:p>
      <w:pPr>
        <w:spacing w:line="480" w:lineRule="exact"/>
        <w:jc w:val="center"/>
        <w:rPr>
          <w:rFonts w:hint="eastAsia" w:ascii="方正小标宋简体" w:hAnsi="华文中宋" w:eastAsia="方正小标宋简体"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华文中宋" w:eastAsia="方正小标宋简体"/>
          <w:bCs/>
          <w:color w:val="000000"/>
          <w:kern w:val="0"/>
          <w:sz w:val="36"/>
          <w:szCs w:val="36"/>
          <w:lang w:eastAsia="zh-CN"/>
        </w:rPr>
        <w:t>国际翻译学院初赛</w:t>
      </w:r>
    </w:p>
    <w:p>
      <w:pPr>
        <w:spacing w:line="480" w:lineRule="exact"/>
        <w:jc w:val="center"/>
        <w:rPr>
          <w:rFonts w:ascii="方正小标宋简体" w:hAnsi="华文中宋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color w:val="000000"/>
          <w:kern w:val="0"/>
          <w:sz w:val="36"/>
          <w:szCs w:val="36"/>
        </w:rPr>
        <w:t>课堂教学评分细则</w:t>
      </w:r>
    </w:p>
    <w:p>
      <w:pPr>
        <w:spacing w:line="480" w:lineRule="exact"/>
        <w:jc w:val="center"/>
        <w:rPr>
          <w:rFonts w:ascii="仿宋_GB2312" w:hAnsi="华文中宋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/>
          <w:color w:val="000000"/>
          <w:kern w:val="0"/>
          <w:sz w:val="28"/>
          <w:szCs w:val="28"/>
        </w:rPr>
        <w:t>（满分75分）</w:t>
      </w:r>
    </w:p>
    <w:p>
      <w:pPr>
        <w:widowControl/>
        <w:spacing w:line="400" w:lineRule="atLeast"/>
        <w:rPr>
          <w:rFonts w:ascii="仿宋_GB2312" w:hAnsi="宋体"/>
          <w:color w:val="000000"/>
          <w:kern w:val="0"/>
          <w:sz w:val="28"/>
          <w:szCs w:val="28"/>
        </w:rPr>
      </w:pPr>
    </w:p>
    <w:tbl>
      <w:tblPr>
        <w:tblStyle w:val="4"/>
        <w:tblW w:w="87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75"/>
        <w:gridCol w:w="5670"/>
        <w:gridCol w:w="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6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9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课堂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教学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内容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(30分)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贯彻立德树人的具体要求,突出课堂德育。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理论联系实际，符合学生的特点。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注重学术性，内容充实，信息量充分，渗透专业思想，为教学目标服务。反映或联系学科发展新思想、新概念、新成果。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有机融合课程思政元素。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pacing w:val="-16"/>
                <w:kern w:val="0"/>
                <w:sz w:val="28"/>
                <w:szCs w:val="28"/>
              </w:rPr>
              <w:t>重点突出，条理清楚，内容承前启后，循序渐进。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组织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(30分)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教学过程安排合理，方法运用灵活、恰当，教学设计方案体现完整。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启发性强，能有效调动学生思维和学习积极性。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教学时间安排合理，课堂应变能力强。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熟练、有效地运用多媒体等现代教学手段。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pacing w:val="-16"/>
                <w:kern w:val="0"/>
                <w:sz w:val="28"/>
                <w:szCs w:val="28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语言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教态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(10分)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普通话讲课，语言清晰、流畅、准确、生动，语速节奏恰当。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肢体语言运用合理、恰当，教态自然大方。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教态仪表自然得体，精神饱满，亲和力强。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特色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(5分)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pacing w:val="-16"/>
                <w:kern w:val="0"/>
                <w:sz w:val="28"/>
                <w:szCs w:val="28"/>
              </w:rPr>
              <w:t>教学理念先进、风格突出、感染力强、教学效果好。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>
      <w:pPr>
        <w:rPr>
          <w:rFonts w:ascii="黑体" w:hAnsi="黑体" w:eastAsia="黑体"/>
          <w:color w:val="000000"/>
          <w:kern w:val="0"/>
          <w:sz w:val="28"/>
          <w:szCs w:val="28"/>
        </w:rPr>
      </w:pPr>
      <w:r>
        <w:rPr>
          <w:rFonts w:ascii="黑体" w:hAnsi="黑体" w:eastAsia="黑体"/>
          <w:color w:val="000000"/>
          <w:kern w:val="0"/>
          <w:sz w:val="28"/>
          <w:szCs w:val="28"/>
        </w:rPr>
        <w:br w:type="page"/>
      </w:r>
    </w:p>
    <w:p>
      <w:pPr>
        <w:rPr>
          <w:rFonts w:ascii="黑体" w:hAnsi="黑体" w:eastAsia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/>
          <w:kern w:val="0"/>
          <w:sz w:val="28"/>
          <w:szCs w:val="28"/>
        </w:rPr>
        <w:t>附件2-3：</w:t>
      </w:r>
    </w:p>
    <w:p>
      <w:pPr>
        <w:spacing w:line="480" w:lineRule="exact"/>
        <w:jc w:val="center"/>
        <w:rPr>
          <w:rFonts w:hint="eastAsia" w:ascii="方正小标宋简体" w:hAnsi="华文中宋" w:eastAsia="方正小标宋简体"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华文中宋" w:eastAsia="方正小标宋简体"/>
          <w:bCs/>
          <w:color w:val="000000"/>
          <w:kern w:val="0"/>
          <w:sz w:val="36"/>
          <w:szCs w:val="36"/>
          <w:lang w:eastAsia="zh-CN"/>
        </w:rPr>
        <w:t>国际翻译学院初赛</w:t>
      </w:r>
    </w:p>
    <w:p>
      <w:pPr>
        <w:spacing w:line="480" w:lineRule="exact"/>
        <w:jc w:val="center"/>
        <w:rPr>
          <w:rFonts w:ascii="方正小标宋简体" w:hAnsi="华文中宋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color w:val="000000"/>
          <w:kern w:val="0"/>
          <w:sz w:val="36"/>
          <w:szCs w:val="36"/>
        </w:rPr>
        <w:t>教学反思评分细则</w:t>
      </w:r>
    </w:p>
    <w:p>
      <w:pPr>
        <w:spacing w:line="480" w:lineRule="exact"/>
        <w:jc w:val="center"/>
        <w:rPr>
          <w:rFonts w:ascii="文鼎大标宋简" w:hAnsi="华文中宋" w:eastAsia="文鼎大标宋简"/>
          <w:bCs/>
          <w:color w:val="000000"/>
          <w:kern w:val="0"/>
          <w:sz w:val="36"/>
          <w:szCs w:val="36"/>
        </w:rPr>
      </w:pPr>
      <w:r>
        <w:rPr>
          <w:rFonts w:hint="eastAsia" w:ascii="仿宋_GB2312" w:hAnsi="宋体"/>
          <w:color w:val="000000"/>
          <w:kern w:val="0"/>
          <w:sz w:val="28"/>
          <w:szCs w:val="28"/>
        </w:rPr>
        <w:t>(满分5分)</w:t>
      </w:r>
    </w:p>
    <w:p>
      <w:pPr>
        <w:widowControl/>
        <w:spacing w:line="240" w:lineRule="atLeast"/>
        <w:ind w:firstLine="156" w:firstLineChars="56"/>
        <w:jc w:val="left"/>
        <w:rPr>
          <w:rFonts w:ascii="仿宋_GB2312" w:hAnsi="宋体"/>
          <w:color w:val="000000"/>
          <w:kern w:val="0"/>
          <w:sz w:val="28"/>
          <w:szCs w:val="28"/>
        </w:rPr>
      </w:pPr>
    </w:p>
    <w:tbl>
      <w:tblPr>
        <w:tblStyle w:val="4"/>
        <w:tblW w:w="78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4904"/>
        <w:gridCol w:w="13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4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教学</w:t>
            </w:r>
          </w:p>
          <w:p>
            <w:pPr>
              <w:widowControl/>
              <w:spacing w:line="5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反思</w:t>
            </w:r>
          </w:p>
        </w:tc>
        <w:tc>
          <w:tcPr>
            <w:tcW w:w="4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从教学理念、教学方法、教学过程三方面着手，做到实事求是、思路清晰、观点明确、文理通顺，有感而发。</w:t>
            </w: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大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45"/>
    <w:rsid w:val="00143000"/>
    <w:rsid w:val="00157781"/>
    <w:rsid w:val="00223E96"/>
    <w:rsid w:val="00296CC1"/>
    <w:rsid w:val="003822C5"/>
    <w:rsid w:val="0044247F"/>
    <w:rsid w:val="00452893"/>
    <w:rsid w:val="005D1C27"/>
    <w:rsid w:val="005D1C59"/>
    <w:rsid w:val="006E4C4A"/>
    <w:rsid w:val="0076192F"/>
    <w:rsid w:val="007A6F0B"/>
    <w:rsid w:val="008928A6"/>
    <w:rsid w:val="00B15CEA"/>
    <w:rsid w:val="00B26150"/>
    <w:rsid w:val="00B953EC"/>
    <w:rsid w:val="00C06B45"/>
    <w:rsid w:val="00C31713"/>
    <w:rsid w:val="00C95F21"/>
    <w:rsid w:val="00CA5AFF"/>
    <w:rsid w:val="00CD6F48"/>
    <w:rsid w:val="00D01983"/>
    <w:rsid w:val="00E510C3"/>
    <w:rsid w:val="00EA41F3"/>
    <w:rsid w:val="00ED4134"/>
    <w:rsid w:val="00F849B7"/>
    <w:rsid w:val="14B7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无间隔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136</Words>
  <Characters>779</Characters>
  <Lines>6</Lines>
  <Paragraphs>1</Paragraphs>
  <TotalTime>1</TotalTime>
  <ScaleCrop>false</ScaleCrop>
  <LinksUpToDate>false</LinksUpToDate>
  <CharactersWithSpaces>914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2020-10-07T00:39:00Z</dcterms:created>
  <dc:creator>预算处XYY</dc:creator>
  <cp:lastModifiedBy>lenovo</cp:lastModifiedBy>
  <dcterms:modified xsi:type="dcterms:W3CDTF">2020-10-19T08:15:42Z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