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atLeast"/>
        <w:jc w:val="center"/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4"/>
          <w:szCs w:val="44"/>
        </w:rPr>
      </w:pPr>
      <w:bookmarkStart w:id="2" w:name="_GoBack"/>
      <w:bookmarkStart w:id="0" w:name="_Toc30793"/>
      <w:bookmarkStart w:id="1" w:name="OLE_LINK1"/>
      <w:r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4"/>
          <w:szCs w:val="44"/>
        </w:rPr>
        <w:t>国际翻译学院教师调停课管理规定</w:t>
      </w:r>
      <w:bookmarkEnd w:id="0"/>
      <w:bookmarkEnd w:id="1"/>
    </w:p>
    <w:bookmarkEnd w:id="2"/>
    <w:p>
      <w:pPr>
        <w:spacing w:before="240" w:after="60"/>
        <w:jc w:val="center"/>
        <w:outlineLvl w:val="2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为加强教师职业道德建设，稳定教学秩序，提高教师自身素质和教学水平，树立优良的教风，根据《中山大学教师本科教学工作规程》的相关要求，就教师调停课管理规定如下：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第一章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 xml:space="preserve"> 总则</w:t>
      </w:r>
    </w:p>
    <w:p>
      <w:pPr>
        <w:tabs>
          <w:tab w:val="left" w:pos="0"/>
        </w:tabs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第一条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任课教师必须严格按照教学计划上课，原则上不准调课、停课和代课。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特殊情况下的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调课、停课、代课申请，需写明详细理由以及请假时间、涉及上课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课程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等，按规定办理。</w:t>
      </w:r>
    </w:p>
    <w:p>
      <w:pPr>
        <w:tabs>
          <w:tab w:val="left" w:pos="0"/>
        </w:tabs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第二章</w:t>
      </w: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申请</w:t>
      </w: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和</w:t>
      </w: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审批流程</w:t>
      </w:r>
    </w:p>
    <w:p>
      <w:pPr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第二条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凡调整上课时间、上课地点或更换上课教师，均应由任课教师提前向学院提交调停课申请：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（一）因特殊情况需要申请调课且有课程组代课的情况，须至少提前五个工作日提出申请；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（二）因出国公干或参加会议且无课程组代课的情况，需提前三周，通过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OA报送教务部并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由校领导审批。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（三）因临时突发状况（如身体不适或者重大家庭变故）需要调停课的情况，任课老师可直接向主管教学领导电话请示，主管教学领导审批同意后通知教务办公室加急处理，调停课手续需后期完善。</w:t>
      </w:r>
    </w:p>
    <w:p>
      <w:pPr>
        <w:ind w:firstLine="643" w:firstLineChars="200"/>
        <w:rPr>
          <w:rFonts w:hint="default" w:ascii="黑体" w:hAnsi="黑体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第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三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条 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学院调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停课审批流程如下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（一）申请人在教务系统中填写调停课申请并提交。调停课申请的原因在教务系统中须完整、详细地填写，并提供相应的佐证材料作为附件。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（二）学院本科教务登录系统核实相关申请材料。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（三）学院主管教学领导审批。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（四）教务部审批。</w:t>
      </w:r>
    </w:p>
    <w:p>
      <w:pPr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第四条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 xml:space="preserve">  根据中山大学教师本科教学工作规程中大教务〔2021〕35号第十五条，教师未经教学主管部门批准，擅自调停课，可定为教学差错。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第三章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b/>
          <w:sz w:val="32"/>
          <w:szCs w:val="32"/>
        </w:rPr>
        <w:t>附则</w:t>
      </w:r>
    </w:p>
    <w:p>
      <w:pPr>
        <w:ind w:firstLine="643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 xml:space="preserve">第五条  </w:t>
      </w:r>
      <w:r>
        <w:rPr>
          <w:rFonts w:hint="eastAsia" w:ascii="仿宋_GB2312" w:hAnsi="仿宋" w:eastAsia="仿宋_GB2312" w:cs="Times New Roman"/>
          <w:sz w:val="32"/>
          <w:szCs w:val="32"/>
        </w:rPr>
        <w:t>本规定由学院党政办公室负责解释。</w:t>
      </w:r>
    </w:p>
    <w:p>
      <w:pPr>
        <w:ind w:firstLine="643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>第六条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 本规定自公布之日起施行。</w:t>
      </w:r>
    </w:p>
    <w:p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ind w:left="6880" w:leftChars="200" w:hanging="6400" w:hangingChars="200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中山大学国际翻译学院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2021年4月25日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51E2B"/>
    <w:rsid w:val="23680EFB"/>
    <w:rsid w:val="2D8F5E21"/>
    <w:rsid w:val="450E0EC8"/>
    <w:rsid w:val="45714144"/>
    <w:rsid w:val="5C6778AA"/>
    <w:rsid w:val="5F62170D"/>
    <w:rsid w:val="5F6F6B22"/>
    <w:rsid w:val="604C5CEF"/>
    <w:rsid w:val="651A0C41"/>
    <w:rsid w:val="66525775"/>
    <w:rsid w:val="7095453D"/>
    <w:rsid w:val="73392CA7"/>
    <w:rsid w:val="7E55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rFonts w:ascii="Calibri" w:hAnsi="Calibri" w:eastAsia="宋体"/>
      <w:sz w:val="18"/>
      <w:szCs w:val="18"/>
    </w:rPr>
  </w:style>
  <w:style w:type="paragraph" w:styleId="3">
    <w:name w:val="Normal (Web)"/>
    <w:basedOn w:val="1"/>
    <w:qFormat/>
    <w:uiPriority w:val="0"/>
    <w:pPr>
      <w:adjustRightInd/>
      <w:snapToGrid/>
      <w:spacing w:beforeAutospacing="1" w:afterAutospacing="1" w:line="240" w:lineRule="auto"/>
    </w:pPr>
    <w:rPr>
      <w:rFonts w:ascii="等线" w:hAnsi="等线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2021-04-25T09:40:38Z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E978F375BBBC49E5B8B94AC574DDA273</vt:lpwstr>
  </property>
</Properties>
</file>