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中山大学国际翻译学院</w:t>
      </w:r>
    </w:p>
    <w:p>
      <w:pPr>
        <w:numPr>
          <w:ilvl w:val="0"/>
          <w:numId w:val="0"/>
        </w:numPr>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2022年</w:t>
      </w:r>
      <w:r>
        <w:rPr>
          <w:rFonts w:hint="eastAsia" w:ascii="微软雅黑" w:hAnsi="微软雅黑" w:eastAsia="微软雅黑" w:cs="微软雅黑"/>
          <w:b/>
          <w:bCs/>
          <w:sz w:val="24"/>
          <w:szCs w:val="24"/>
          <w:lang w:val="en-US" w:eastAsia="zh-CN"/>
        </w:rPr>
        <w:t>博</w:t>
      </w:r>
      <w:r>
        <w:rPr>
          <w:rFonts w:hint="eastAsia" w:ascii="微软雅黑" w:hAnsi="微软雅黑" w:eastAsia="微软雅黑" w:cs="微软雅黑"/>
          <w:b/>
          <w:bCs/>
          <w:sz w:val="24"/>
          <w:szCs w:val="24"/>
        </w:rPr>
        <w:t>士研究生复试安排</w:t>
      </w:r>
    </w:p>
    <w:p>
      <w:pPr>
        <w:numPr>
          <w:ilvl w:val="0"/>
          <w:numId w:val="0"/>
        </w:numPr>
        <w:jc w:val="both"/>
        <w:rPr>
          <w:rFonts w:hint="eastAsia" w:ascii="微软雅黑" w:hAnsi="微软雅黑" w:eastAsia="微软雅黑" w:cs="微软雅黑"/>
          <w:sz w:val="24"/>
          <w:szCs w:val="24"/>
        </w:rPr>
      </w:pPr>
    </w:p>
    <w:p>
      <w:pPr>
        <w:numPr>
          <w:ilvl w:val="0"/>
          <w:numId w:val="1"/>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前期资料准备 </w:t>
      </w:r>
    </w:p>
    <w:p>
      <w:pPr>
        <w:numPr>
          <w:ilvl w:val="0"/>
          <w:numId w:val="0"/>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请复试考生于</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日前提供以下材料进行资格审查，材料以原件扫描件或照片电子版的形式通过邮件提交。请发送邮件至：dengj23@mail.sysu.edu.cn邮箱，邮件标题格式：“考生编号-姓名-资格审查材料及复试补充材料”，入学复查时核对原件，如有证件造假，取消录取资格。</w:t>
      </w:r>
    </w:p>
    <w:p>
      <w:pPr>
        <w:numPr>
          <w:ilvl w:val="0"/>
          <w:numId w:val="0"/>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具体说明如下：</w:t>
      </w:r>
    </w:p>
    <w:p>
      <w:pPr>
        <w:numPr>
          <w:ilvl w:val="0"/>
          <w:numId w:val="2"/>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材料扫描/照片的具体要求请参考“中山大学 2022 年</w:t>
      </w:r>
      <w:r>
        <w:rPr>
          <w:rFonts w:hint="eastAsia" w:ascii="微软雅黑" w:hAnsi="微软雅黑" w:eastAsia="微软雅黑" w:cs="微软雅黑"/>
          <w:sz w:val="24"/>
          <w:szCs w:val="24"/>
          <w:lang w:val="en-US" w:eastAsia="zh-CN"/>
        </w:rPr>
        <w:t>博士</w:t>
      </w:r>
      <w:r>
        <w:rPr>
          <w:rFonts w:hint="eastAsia" w:ascii="微软雅黑" w:hAnsi="微软雅黑" w:eastAsia="微软雅黑" w:cs="微软雅黑"/>
          <w:sz w:val="24"/>
          <w:szCs w:val="24"/>
        </w:rPr>
        <w:t xml:space="preserve">研究生网络远程复试流程及复试系统使用指南(考生版)”相关说明。 </w:t>
      </w:r>
    </w:p>
    <w:p>
      <w:pPr>
        <w:numPr>
          <w:ilvl w:val="0"/>
          <w:numId w:val="2"/>
        </w:numPr>
        <w:ind w:firstLine="480" w:firstLineChars="20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资格审查材料清单请参考“中山大学国际翻译学院 2022年</w:t>
      </w:r>
      <w:r>
        <w:rPr>
          <w:rFonts w:hint="eastAsia" w:ascii="微软雅黑" w:hAnsi="微软雅黑" w:eastAsia="微软雅黑" w:cs="微软雅黑"/>
          <w:sz w:val="24"/>
          <w:szCs w:val="24"/>
          <w:lang w:val="en-US" w:eastAsia="zh-CN"/>
        </w:rPr>
        <w:t>博</w:t>
      </w:r>
      <w:r>
        <w:rPr>
          <w:rFonts w:hint="eastAsia" w:ascii="微软雅黑" w:hAnsi="微软雅黑" w:eastAsia="微软雅黑" w:cs="微软雅黑"/>
          <w:sz w:val="24"/>
          <w:szCs w:val="24"/>
        </w:rPr>
        <w:t xml:space="preserve">士研究生复试录取方案”相关说明。 </w:t>
      </w:r>
    </w:p>
    <w:p>
      <w:pPr>
        <w:numPr>
          <w:ilvl w:val="0"/>
          <w:numId w:val="2"/>
        </w:numPr>
        <w:ind w:firstLine="480" w:firstLineChars="20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用于复试的补充资料包括</w:t>
      </w:r>
      <w:r>
        <w:rPr>
          <w:rFonts w:hint="eastAsia" w:ascii="微软雅黑" w:hAnsi="微软雅黑" w:eastAsia="微软雅黑" w:cs="微软雅黑"/>
          <w:sz w:val="24"/>
          <w:szCs w:val="24"/>
          <w:lang w:val="en-US" w:eastAsia="zh-CN"/>
        </w:rPr>
        <w:t>但不限于</w:t>
      </w:r>
      <w:r>
        <w:rPr>
          <w:rFonts w:hint="eastAsia" w:ascii="微软雅黑" w:hAnsi="微软雅黑" w:eastAsia="微软雅黑" w:cs="微软雅黑"/>
          <w:sz w:val="24"/>
          <w:szCs w:val="24"/>
        </w:rPr>
        <w:t xml:space="preserve">：科研成果、竞赛获奖、社会服务、交换经历等。所有材料统一复印后签名，提供扫描件或者照片。 </w:t>
      </w:r>
    </w:p>
    <w:p>
      <w:pPr>
        <w:numPr>
          <w:ilvl w:val="0"/>
          <w:numId w:val="2"/>
        </w:numPr>
        <w:ind w:firstLine="480" w:firstLineChars="20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没有在规定时间内提供资格审查材料的，视为自动放弃复试资格。 </w:t>
      </w:r>
    </w:p>
    <w:p>
      <w:pPr>
        <w:numPr>
          <w:ilvl w:val="0"/>
          <w:numId w:val="1"/>
        </w:numPr>
        <w:ind w:left="0" w:leftChars="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备考准备</w:t>
      </w:r>
    </w:p>
    <w:p>
      <w:pPr>
        <w:numPr>
          <w:ilvl w:val="0"/>
          <w:numId w:val="0"/>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我院将于</w:t>
      </w:r>
      <w:r>
        <w:rPr>
          <w:rFonts w:hint="eastAsia" w:ascii="微软雅黑" w:hAnsi="微软雅黑" w:eastAsia="微软雅黑" w:cs="微软雅黑"/>
          <w:sz w:val="24"/>
          <w:szCs w:val="24"/>
          <w:lang w:val="en-US" w:eastAsia="zh-CN"/>
        </w:rPr>
        <w:t>5月15日</w:t>
      </w:r>
      <w:r>
        <w:rPr>
          <w:rFonts w:hint="eastAsia" w:ascii="微软雅黑" w:hAnsi="微软雅黑" w:eastAsia="微软雅黑" w:cs="微软雅黑"/>
          <w:sz w:val="24"/>
          <w:szCs w:val="24"/>
        </w:rPr>
        <w:t>（具体时间待定，由</w:t>
      </w:r>
      <w:r>
        <w:rPr>
          <w:rFonts w:hint="eastAsia" w:ascii="微软雅黑" w:hAnsi="微软雅黑" w:eastAsia="微软雅黑" w:cs="微软雅黑"/>
          <w:sz w:val="24"/>
          <w:szCs w:val="24"/>
          <w:lang w:val="en-US" w:eastAsia="zh-CN"/>
        </w:rPr>
        <w:t>复试小组秘书</w:t>
      </w:r>
      <w:r>
        <w:rPr>
          <w:rFonts w:hint="eastAsia" w:ascii="微软雅黑" w:hAnsi="微软雅黑" w:eastAsia="微软雅黑" w:cs="微软雅黑"/>
          <w:sz w:val="24"/>
          <w:szCs w:val="24"/>
        </w:rPr>
        <w:t>稍后通知每位考生）在线对考生进行考前教育及培训，宣讲复试流程、规则及纪律要求</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线上抽签确定复试顺序</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复试流程演练及相关设备调试。</w:t>
      </w:r>
    </w:p>
    <w:p>
      <w:pPr>
        <w:numPr>
          <w:ilvl w:val="0"/>
          <w:numId w:val="0"/>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具体说明如下：</w:t>
      </w:r>
    </w:p>
    <w:p>
      <w:pPr>
        <w:numPr>
          <w:ilvl w:val="0"/>
          <w:numId w:val="3"/>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招生单位复试小组秘书将使用企业微信添加考生个人微信号，请考生留意相关信息，并保持电话畅通。 </w:t>
      </w:r>
    </w:p>
    <w:p>
      <w:pPr>
        <w:numPr>
          <w:ilvl w:val="0"/>
          <w:numId w:val="3"/>
        </w:numPr>
        <w:ind w:firstLine="480" w:firstLineChars="20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备考开始前请考生仔细阅读“中山大学2022年</w:t>
      </w:r>
      <w:r>
        <w:rPr>
          <w:rFonts w:hint="eastAsia" w:ascii="微软雅黑" w:hAnsi="微软雅黑" w:eastAsia="微软雅黑" w:cs="微软雅黑"/>
          <w:sz w:val="24"/>
          <w:szCs w:val="24"/>
          <w:lang w:val="en-US" w:eastAsia="zh-CN"/>
        </w:rPr>
        <w:t>博士</w:t>
      </w:r>
      <w:r>
        <w:rPr>
          <w:rFonts w:hint="eastAsia" w:ascii="微软雅黑" w:hAnsi="微软雅黑" w:eastAsia="微软雅黑" w:cs="微软雅黑"/>
          <w:sz w:val="24"/>
          <w:szCs w:val="24"/>
        </w:rPr>
        <w:t xml:space="preserve">研究生网络远程复 试流程及复试系统使用指南(考生版)”，按要求完成步骤（二）和（三）的准备工作：复试硬件设施准备、复试软件准备。准备完毕后按照步骤（四）“备考(考 前准备、抽签及培训)”的要求在约定时间进入备考会议。 </w:t>
      </w:r>
    </w:p>
    <w:p>
      <w:pPr>
        <w:numPr>
          <w:ilvl w:val="0"/>
          <w:numId w:val="1"/>
        </w:numPr>
        <w:ind w:left="0" w:leftChars="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具体复试安排 </w:t>
      </w:r>
    </w:p>
    <w:p>
      <w:pPr>
        <w:numPr>
          <w:ilvl w:val="0"/>
          <w:numId w:val="0"/>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16</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中</w:t>
      </w:r>
      <w:r>
        <w:rPr>
          <w:rFonts w:hint="eastAsia" w:ascii="微软雅黑" w:hAnsi="微软雅黑" w:eastAsia="微软雅黑" w:cs="微软雅黑"/>
          <w:sz w:val="24"/>
          <w:szCs w:val="24"/>
        </w:rPr>
        <w:t>午</w:t>
      </w:r>
      <w:r>
        <w:rPr>
          <w:rFonts w:hint="eastAsia" w:ascii="微软雅黑" w:hAnsi="微软雅黑" w:eastAsia="微软雅黑" w:cs="微软雅黑"/>
          <w:sz w:val="24"/>
          <w:szCs w:val="24"/>
          <w:lang w:val="en-US" w:eastAsia="zh-CN"/>
        </w:rPr>
        <w:t>13:45</w:t>
      </w:r>
      <w:r>
        <w:rPr>
          <w:rFonts w:hint="eastAsia" w:ascii="微软雅黑" w:hAnsi="微软雅黑" w:eastAsia="微软雅黑" w:cs="微软雅黑"/>
          <w:sz w:val="24"/>
          <w:szCs w:val="24"/>
        </w:rPr>
        <w:t>开始，每位学生具体的时间以抽签顺序为准。请各位考生至少提前 30分钟候考。</w:t>
      </w:r>
    </w:p>
    <w:p>
      <w:pPr>
        <w:numPr>
          <w:ilvl w:val="0"/>
          <w:numId w:val="0"/>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具体说明如下：</w:t>
      </w:r>
    </w:p>
    <w:p>
      <w:pPr>
        <w:numPr>
          <w:ilvl w:val="0"/>
          <w:numId w:val="4"/>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复试开始前请考生再次阅读“中山大学2022年</w:t>
      </w:r>
      <w:r>
        <w:rPr>
          <w:rFonts w:hint="eastAsia" w:ascii="微软雅黑" w:hAnsi="微软雅黑" w:eastAsia="微软雅黑" w:cs="微软雅黑"/>
          <w:sz w:val="24"/>
          <w:szCs w:val="24"/>
          <w:lang w:val="en-US" w:eastAsia="zh-CN"/>
        </w:rPr>
        <w:t>博</w:t>
      </w:r>
      <w:r>
        <w:rPr>
          <w:rFonts w:hint="eastAsia" w:ascii="微软雅黑" w:hAnsi="微软雅黑" w:eastAsia="微软雅黑" w:cs="微软雅黑"/>
          <w:sz w:val="24"/>
          <w:szCs w:val="24"/>
        </w:rPr>
        <w:t xml:space="preserve">士研究生网络远程复试流程及复试系统使用指南(考生版)”的第（五）至（八）条说明，按照要求做好复试准备工作。 </w:t>
      </w:r>
    </w:p>
    <w:p>
      <w:pPr>
        <w:numPr>
          <w:ilvl w:val="0"/>
          <w:numId w:val="4"/>
        </w:numPr>
        <w:ind w:firstLine="480" w:firstLineChars="20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复试开始前需要准备好身份证原件、准考证和《中山大学2022年研究生考试考生诚信复试承诺书》复印件，这些材料需要在复试中使用。 </w:t>
      </w:r>
    </w:p>
    <w:p>
      <w:pPr>
        <w:numPr>
          <w:ilvl w:val="0"/>
          <w:numId w:val="4"/>
        </w:numPr>
        <w:ind w:firstLine="480" w:firstLineChars="20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复试结束后，复试结果报学校审核后公布。拟录取名单经审核后将在中山大学研究生招生网上统一进行公示，具体复试结果以官网公示为准，在此之前请不要电话咨询。 </w:t>
      </w:r>
    </w:p>
    <w:p>
      <w:pPr>
        <w:numPr>
          <w:ilvl w:val="0"/>
          <w:numId w:val="1"/>
        </w:numPr>
        <w:ind w:left="0" w:leftChars="0"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监督与申诉方式</w:t>
      </w:r>
    </w:p>
    <w:p>
      <w:pPr>
        <w:numPr>
          <w:ilvl w:val="0"/>
          <w:numId w:val="0"/>
        </w:numPr>
        <w:ind w:firstLine="480" w:firstLineChars="2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复试小组的工作情况，由中山大学国</w:t>
      </w:r>
      <w:bookmarkStart w:id="0" w:name="_GoBack"/>
      <w:bookmarkEnd w:id="0"/>
      <w:r>
        <w:rPr>
          <w:rFonts w:hint="eastAsia" w:ascii="微软雅黑" w:hAnsi="微软雅黑" w:eastAsia="微软雅黑" w:cs="微软雅黑"/>
          <w:sz w:val="24"/>
          <w:szCs w:val="24"/>
        </w:rPr>
        <w:t>际翻译学院招生领导小组负责监督。在复试环节中将安排国际翻译学院督导在场监督，确保招生工作的科学规范、公平</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公正。考生若对复试结果存有异议，可按复试录取方案中的方式向国际翻译学院领导小组办公室以及中山大学研究生院提出申诉。 </w:t>
      </w:r>
    </w:p>
    <w:p>
      <w:pPr>
        <w:numPr>
          <w:ilvl w:val="0"/>
          <w:numId w:val="0"/>
        </w:numPr>
        <w:ind w:firstLine="5760" w:firstLineChars="240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中山大学国际翻译学院 </w:t>
      </w:r>
    </w:p>
    <w:p>
      <w:pPr>
        <w:numPr>
          <w:ilvl w:val="0"/>
          <w:numId w:val="0"/>
        </w:numPr>
        <w:ind w:firstLine="6000" w:firstLineChars="250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2022年</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C3065"/>
    <w:multiLevelType w:val="singleLevel"/>
    <w:tmpl w:val="8FEC3065"/>
    <w:lvl w:ilvl="0" w:tentative="0">
      <w:start w:val="1"/>
      <w:numFmt w:val="decimal"/>
      <w:suff w:val="space"/>
      <w:lvlText w:val="%1."/>
      <w:lvlJc w:val="left"/>
    </w:lvl>
  </w:abstractNum>
  <w:abstractNum w:abstractNumId="1">
    <w:nsid w:val="15E2E0AF"/>
    <w:multiLevelType w:val="singleLevel"/>
    <w:tmpl w:val="15E2E0AF"/>
    <w:lvl w:ilvl="0" w:tentative="0">
      <w:start w:val="1"/>
      <w:numFmt w:val="decimal"/>
      <w:suff w:val="space"/>
      <w:lvlText w:val="%1."/>
      <w:lvlJc w:val="left"/>
    </w:lvl>
  </w:abstractNum>
  <w:abstractNum w:abstractNumId="2">
    <w:nsid w:val="486F8272"/>
    <w:multiLevelType w:val="singleLevel"/>
    <w:tmpl w:val="486F8272"/>
    <w:lvl w:ilvl="0" w:tentative="0">
      <w:start w:val="1"/>
      <w:numFmt w:val="decimal"/>
      <w:suff w:val="space"/>
      <w:lvlText w:val="%1."/>
      <w:lvlJc w:val="left"/>
    </w:lvl>
  </w:abstractNum>
  <w:abstractNum w:abstractNumId="3">
    <w:nsid w:val="633B00C5"/>
    <w:multiLevelType w:val="singleLevel"/>
    <w:tmpl w:val="633B00C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M2Y0ZGE4MjAyOGMzMWNmMWM0ODI5MjE5YjZiOTMifQ=="/>
  </w:docVars>
  <w:rsids>
    <w:rsidRoot w:val="00000000"/>
    <w:rsid w:val="04C6502E"/>
    <w:rsid w:val="0AE703DD"/>
    <w:rsid w:val="1EF001ED"/>
    <w:rsid w:val="28F50CA5"/>
    <w:rsid w:val="5E8106A9"/>
    <w:rsid w:val="6A234A19"/>
    <w:rsid w:val="6CA6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40" w:after="240" w:line="408" w:lineRule="auto"/>
      <w:jc w:val="left"/>
      <w:outlineLvl w:val="1"/>
    </w:pPr>
    <w:rPr>
      <w:rFonts w:asciiTheme="majorHAnsi" w:hAnsiTheme="majorHAnsi" w:eastAsiaTheme="majorEastAsia" w:cstheme="majorBidi"/>
      <w:b/>
      <w:bCs/>
      <w:color w:val="000000"/>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1014</Words>
  <Characters>1066</Characters>
  <Lines>0</Lines>
  <Paragraphs>0</Paragraphs>
  <TotalTime>33</TotalTime>
  <ScaleCrop>false</ScaleCrop>
  <LinksUpToDate>false</LinksUpToDate>
  <CharactersWithSpaces>1092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2022-04-13T08:51:00Z</dcterms:created>
  <dc:creator>catca</dc:creator>
  <cp:lastModifiedBy>猫哥</cp:lastModifiedBy>
  <cp:lastPrinted>2022-04-18T07:56:00Z</cp:lastPrinted>
  <dcterms:modified xsi:type="dcterms:W3CDTF">2022-05-09T02:06:56Z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418D4EDE3D784895B36F9760DE7E55AB</vt:lpwstr>
  </property>
</Properties>
</file>